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4420" w14:textId="77777777" w:rsidR="002B5878" w:rsidRPr="002B5878" w:rsidRDefault="002B5878" w:rsidP="002B5878">
      <w:pPr>
        <w:rPr>
          <w:b/>
          <w:bCs/>
        </w:rPr>
      </w:pPr>
      <w:r w:rsidRPr="002B5878">
        <w:rPr>
          <w:b/>
          <w:bCs/>
        </w:rPr>
        <w:t>CHARAKTERYSTYKA</w:t>
      </w:r>
    </w:p>
    <w:p w14:paraId="58983552" w14:textId="25F2FBA3" w:rsidR="002B5878" w:rsidRPr="002B5878" w:rsidRDefault="002B5878" w:rsidP="0099253E">
      <w:pPr>
        <w:jc w:val="both"/>
      </w:pPr>
      <w:r w:rsidRPr="002B5878">
        <w:t xml:space="preserve">Wyrób medyczny </w:t>
      </w:r>
      <w:r w:rsidRPr="002B5878">
        <w:rPr>
          <w:b/>
          <w:bCs/>
        </w:rPr>
        <w:t xml:space="preserve">STOPVIRUS Medical syrop Dr. Weiss </w:t>
      </w:r>
      <w:r w:rsidRPr="002B5878">
        <w:t>ogranicza wnikanie wirusów i bakterii do komórek organizmu oraz hamuje ich namnażanie. Wspiera odporność w okresach zwiększonego ryzyka infekcji</w:t>
      </w:r>
      <w:r w:rsidR="0099253E">
        <w:t xml:space="preserve"> </w:t>
      </w:r>
      <w:r w:rsidRPr="002B5878">
        <w:t>wirusowych i bakteryjnych oraz przyspiesza rekonwalescencję. Stosuje się go w przypadku początkowych objawów grypy i przeziębienia, w trakcie i po ustąpieniu objawów. Jest skutecznym elementem</w:t>
      </w:r>
      <w:r w:rsidR="0099253E">
        <w:t xml:space="preserve"> </w:t>
      </w:r>
      <w:r w:rsidRPr="002B5878">
        <w:t>profilaktyki infekcji dróg oddechowych. Preparat jest odpowiedni dla alergików, osób z celiakią i diabetyków (słodzony fruktozą i sukralozą), może być stosowany przez dzieci od 3 roku życia, kobiety w ciąży i</w:t>
      </w:r>
      <w:r w:rsidR="0099253E">
        <w:t xml:space="preserve"> </w:t>
      </w:r>
      <w:r w:rsidRPr="002B5878">
        <w:t>karmiące piersią (zawiera starannie dobrane, łagodne i bezpieczne zioła). Nie zawiera alkoholu.</w:t>
      </w:r>
    </w:p>
    <w:p w14:paraId="62426620" w14:textId="77777777" w:rsidR="002B5878" w:rsidRPr="00BF7503" w:rsidRDefault="002B5878" w:rsidP="002B5878">
      <w:pPr>
        <w:rPr>
          <w:b/>
          <w:bCs/>
          <w:u w:val="single"/>
        </w:rPr>
      </w:pPr>
      <w:r w:rsidRPr="00BF7503">
        <w:rPr>
          <w:b/>
          <w:bCs/>
          <w:u w:val="single"/>
        </w:rPr>
        <w:t>WSKAZANIA</w:t>
      </w:r>
    </w:p>
    <w:p w14:paraId="2854C393" w14:textId="77777777" w:rsidR="002B5878" w:rsidRPr="002B5878" w:rsidRDefault="002B5878" w:rsidP="002B5878">
      <w:pPr>
        <w:rPr>
          <w:b/>
          <w:bCs/>
        </w:rPr>
      </w:pPr>
      <w:r w:rsidRPr="002B5878">
        <w:rPr>
          <w:b/>
          <w:bCs/>
        </w:rPr>
        <w:t>STOPVIRUS Medical syrop Dr. Weiss:</w:t>
      </w:r>
    </w:p>
    <w:p w14:paraId="56DFB219" w14:textId="77777777" w:rsidR="002B5878" w:rsidRPr="002B5878" w:rsidRDefault="002B5878" w:rsidP="002B5878">
      <w:r w:rsidRPr="002B5878">
        <w:t>• tworzy barierę przeciwwirusową i przeciwbakteryjną,</w:t>
      </w:r>
    </w:p>
    <w:p w14:paraId="5EC03ECC" w14:textId="77777777" w:rsidR="002B5878" w:rsidRPr="002B5878" w:rsidRDefault="002B5878" w:rsidP="002B5878">
      <w:r w:rsidRPr="002B5878">
        <w:t>• ogranicza przenikanie wirusów i bakterii do komórek,</w:t>
      </w:r>
    </w:p>
    <w:p w14:paraId="10361086" w14:textId="77777777" w:rsidR="002B5878" w:rsidRPr="002B5878" w:rsidRDefault="002B5878" w:rsidP="002B5878">
      <w:r w:rsidRPr="002B5878">
        <w:t>• hamuje namnażanie wirusów i bakterii,</w:t>
      </w:r>
    </w:p>
    <w:p w14:paraId="05249430" w14:textId="77777777" w:rsidR="002B5878" w:rsidRPr="002B5878" w:rsidRDefault="002B5878" w:rsidP="002B5878">
      <w:r w:rsidRPr="002B5878">
        <w:t>• wzmacnia odporność i przyspiesza rekonwalescencję.</w:t>
      </w:r>
    </w:p>
    <w:p w14:paraId="6755AF0E" w14:textId="2D14A666" w:rsidR="002B5878" w:rsidRPr="002B5878" w:rsidRDefault="002B5878" w:rsidP="002B5878">
      <w:pPr>
        <w:rPr>
          <w:b/>
          <w:bCs/>
        </w:rPr>
      </w:pPr>
      <w:r w:rsidRPr="002B5878">
        <w:rPr>
          <w:b/>
          <w:bCs/>
        </w:rPr>
        <w:t>STOPVIRUS Medical syrop Dr. Weiss jest skutecznym elementem profilaktyki w przypadku:</w:t>
      </w:r>
    </w:p>
    <w:p w14:paraId="5D29A013" w14:textId="77777777" w:rsidR="002B5878" w:rsidRPr="002B5878" w:rsidRDefault="002B5878" w:rsidP="002B5878">
      <w:r w:rsidRPr="002B5878">
        <w:t>• zwiększonego kontaktu z osobami z objawami infekcji górnych dróg oddechowych,</w:t>
      </w:r>
    </w:p>
    <w:p w14:paraId="20EED9A3" w14:textId="77777777" w:rsidR="002B5878" w:rsidRPr="002B5878" w:rsidRDefault="002B5878" w:rsidP="002B5878">
      <w:r w:rsidRPr="002B5878">
        <w:t>• początkowych objawów grypy i przeziębienia,</w:t>
      </w:r>
    </w:p>
    <w:p w14:paraId="062008CD" w14:textId="77777777" w:rsidR="002B5878" w:rsidRPr="002B5878" w:rsidRDefault="002B5878" w:rsidP="002B5878">
      <w:r w:rsidRPr="002B5878">
        <w:t>• epidemii grypy,</w:t>
      </w:r>
    </w:p>
    <w:p w14:paraId="15FE57FF" w14:textId="77777777" w:rsidR="002B5878" w:rsidRPr="002B5878" w:rsidRDefault="002B5878" w:rsidP="002B5878">
      <w:r w:rsidRPr="002B5878">
        <w:t>• osłabionej odporności,</w:t>
      </w:r>
    </w:p>
    <w:p w14:paraId="59829BF7" w14:textId="77777777" w:rsidR="002B5878" w:rsidRPr="002B5878" w:rsidRDefault="002B5878" w:rsidP="002B5878">
      <w:r w:rsidRPr="002B5878">
        <w:t>• nawracających infekcji górnych dróg oddechowych.</w:t>
      </w:r>
    </w:p>
    <w:p w14:paraId="02A633C4" w14:textId="74A3575A" w:rsidR="002B5878" w:rsidRDefault="002B5878" w:rsidP="002B5878">
      <w:r w:rsidRPr="002B5878">
        <w:t>Zaleca się zastosowanie środków zapobiegawczych w sytuacjach, które mogą zwiększać ryzyko przenoszenia infekcji górnych dróg oddechowych, w takich miejscach jak:</w:t>
      </w:r>
    </w:p>
    <w:p w14:paraId="34597221" w14:textId="7AD9BD60" w:rsidR="00E37C08" w:rsidRDefault="00E37C08" w:rsidP="002B5878">
      <w:r>
        <w:t>- transport publiczny</w:t>
      </w:r>
      <w:r w:rsidR="008B348E">
        <w:t>,</w:t>
      </w:r>
    </w:p>
    <w:p w14:paraId="487D879B" w14:textId="0E430EC7" w:rsidR="00E37C08" w:rsidRDefault="00E37C08" w:rsidP="002B5878">
      <w:r>
        <w:t>- szkoła/przedszkole</w:t>
      </w:r>
      <w:r w:rsidR="008B348E">
        <w:t>,</w:t>
      </w:r>
    </w:p>
    <w:p w14:paraId="1D2AE084" w14:textId="3D9AA85B" w:rsidR="00E37C08" w:rsidRDefault="00E37C08" w:rsidP="002B5878">
      <w:r>
        <w:t>- miejsce pracy</w:t>
      </w:r>
      <w:r w:rsidR="008B348E">
        <w:t>,</w:t>
      </w:r>
    </w:p>
    <w:p w14:paraId="561ABE91" w14:textId="71399082" w:rsidR="00E37C08" w:rsidRDefault="00E37C08" w:rsidP="002B5878">
      <w:r>
        <w:t>- poczekalnia u lekarza</w:t>
      </w:r>
      <w:r w:rsidR="008B348E">
        <w:t>,</w:t>
      </w:r>
    </w:p>
    <w:p w14:paraId="4CBA0ADA" w14:textId="4869C92E" w:rsidR="00E37C08" w:rsidRDefault="00E37C08" w:rsidP="002B5878">
      <w:r>
        <w:t>- sklepy/centra handlowe</w:t>
      </w:r>
      <w:r w:rsidR="008B348E">
        <w:t>,</w:t>
      </w:r>
    </w:p>
    <w:p w14:paraId="48EBA9EF" w14:textId="1D57D097" w:rsidR="00E37C08" w:rsidRPr="002B5878" w:rsidRDefault="00E37C08" w:rsidP="002B5878">
      <w:r>
        <w:t>- wydarzenia/imprezy</w:t>
      </w:r>
      <w:r w:rsidR="008B348E">
        <w:t>.</w:t>
      </w:r>
    </w:p>
    <w:p w14:paraId="02BF9D8B" w14:textId="77777777" w:rsidR="00BF7503" w:rsidRDefault="00BF7503" w:rsidP="002B5878">
      <w:pPr>
        <w:rPr>
          <w:b/>
          <w:bCs/>
          <w:u w:val="single"/>
        </w:rPr>
      </w:pPr>
    </w:p>
    <w:p w14:paraId="3D1CA24C" w14:textId="35045863" w:rsidR="002B5878" w:rsidRPr="00BF7503" w:rsidRDefault="002B5878" w:rsidP="002B5878">
      <w:pPr>
        <w:rPr>
          <w:b/>
          <w:bCs/>
          <w:u w:val="single"/>
        </w:rPr>
      </w:pPr>
      <w:r w:rsidRPr="00BF7503">
        <w:rPr>
          <w:b/>
          <w:bCs/>
          <w:u w:val="single"/>
        </w:rPr>
        <w:t>SUBSTANCJE AKTYWNE</w:t>
      </w:r>
    </w:p>
    <w:p w14:paraId="0E8B0B04" w14:textId="77777777" w:rsidR="002B5878" w:rsidRPr="002B5878" w:rsidRDefault="002B5878" w:rsidP="002B5878">
      <w:pPr>
        <w:rPr>
          <w:b/>
          <w:bCs/>
        </w:rPr>
      </w:pPr>
      <w:r w:rsidRPr="002B5878">
        <w:rPr>
          <w:b/>
          <w:bCs/>
        </w:rPr>
        <w:t>Ekstrakty z aronii, czarnego bzu, czarnej porzeczki i morwy czarnej o wysokiej zawartości antocyjanów:</w:t>
      </w:r>
    </w:p>
    <w:p w14:paraId="30F0AB9D" w14:textId="063ACE68" w:rsidR="002B5878" w:rsidRPr="002B5878" w:rsidRDefault="002B5878" w:rsidP="0075006E">
      <w:pPr>
        <w:jc w:val="both"/>
      </w:pPr>
      <w:r w:rsidRPr="002B5878">
        <w:t xml:space="preserve">Antocyjany ograniczają osadzanie się i adhezję wirusów oraz bakterii na powierzchni komórek błon śluzowych, zmniejszając ich liczbę i dalsze namnażanie. Tworzą ochronną barierę </w:t>
      </w:r>
      <w:r w:rsidRPr="002B5878">
        <w:lastRenderedPageBreak/>
        <w:t>przeciwwirusową</w:t>
      </w:r>
      <w:r w:rsidR="0075006E">
        <w:t xml:space="preserve"> </w:t>
      </w:r>
      <w:r w:rsidRPr="002B5878">
        <w:t>i przeciwbakteryjną, przeciwdziałając rozwojowi infekcji wirusowych i bakteryjnych.</w:t>
      </w:r>
    </w:p>
    <w:p w14:paraId="1BF483A0" w14:textId="77777777" w:rsidR="002B5878" w:rsidRPr="002B5878" w:rsidRDefault="002B5878" w:rsidP="002B5878">
      <w:pPr>
        <w:rPr>
          <w:b/>
          <w:bCs/>
        </w:rPr>
      </w:pPr>
      <w:r w:rsidRPr="002B5878">
        <w:rPr>
          <w:b/>
          <w:bCs/>
        </w:rPr>
        <w:t>Ekstrakty z jeżówki, cytryńca chińskiego i żeń-szenia syberyjskiego:</w:t>
      </w:r>
    </w:p>
    <w:p w14:paraId="0E6A3F95" w14:textId="2CA6DCDE" w:rsidR="002B5878" w:rsidRPr="002B5878" w:rsidRDefault="002B5878" w:rsidP="002B5878">
      <w:r w:rsidRPr="002B5878">
        <w:t xml:space="preserve">Wspomagają regenerację układu odpornościowego, pomagają w sytuacjach obciążenia </w:t>
      </w:r>
      <w:r w:rsidR="0075006E">
        <w:t xml:space="preserve">                          </w:t>
      </w:r>
      <w:r w:rsidRPr="002B5878">
        <w:t>fizycznego i psychicznego oraz przyspieszają rekonwalescencję.</w:t>
      </w:r>
    </w:p>
    <w:p w14:paraId="1D160249" w14:textId="52B13755" w:rsidR="002B5878" w:rsidRPr="00BF7503" w:rsidRDefault="002B5878" w:rsidP="002B5878">
      <w:pPr>
        <w:rPr>
          <w:b/>
          <w:bCs/>
          <w:u w:val="single"/>
        </w:rPr>
      </w:pPr>
      <w:r w:rsidRPr="00BF7503">
        <w:rPr>
          <w:b/>
          <w:bCs/>
          <w:u w:val="single"/>
        </w:rPr>
        <w:t>SPOSÓB UŻYCIA</w:t>
      </w:r>
    </w:p>
    <w:p w14:paraId="0809ECB8" w14:textId="0929CC7D" w:rsidR="002B5878" w:rsidRPr="002B5878" w:rsidRDefault="002B5878" w:rsidP="0075006E">
      <w:pPr>
        <w:jc w:val="both"/>
      </w:pPr>
      <w:r w:rsidRPr="002B5878">
        <w:t>Aby osiągnąć najlepszy efekt, dorośli 3 razy dziennie po 15 ml, dzieci 4 razy dziennie po 5 ml. Działanie na błonę śluzową warto wspomóc krótkim płukaniem gardła zalecaną dawką. Stosowanie należy</w:t>
      </w:r>
      <w:r w:rsidR="0075006E">
        <w:t xml:space="preserve"> </w:t>
      </w:r>
      <w:r w:rsidRPr="002B5878">
        <w:t>rozpocząć od razu przy pierwszych objawach przeziębienia i osłabienia, w okresach zwiększonego zapotrzebowania organizmu (np. w okresie epidemii grypy i nasilonego kontaktu z osobami chorymi) oraz</w:t>
      </w:r>
      <w:r w:rsidR="0075006E">
        <w:t xml:space="preserve"> </w:t>
      </w:r>
      <w:r w:rsidRPr="002B5878">
        <w:t>przy osłabionej odporności. Stosować krótkotrwale, maksymalnie przez 30 dni. Ewentualny osad jest naturalną cechą produktu. Preparat może być stosowany wspomagająco</w:t>
      </w:r>
      <w:r w:rsidR="0075006E">
        <w:t xml:space="preserve"> </w:t>
      </w:r>
      <w:r w:rsidRPr="002B5878">
        <w:t>podczas leczenia</w:t>
      </w:r>
      <w:r w:rsidR="0075006E">
        <w:t xml:space="preserve"> </w:t>
      </w:r>
      <w:r w:rsidRPr="002B5878">
        <w:t>przeciwgorączkowego, przeciwbólowego i antybiotykowego, zawsze z godzinnym odstępem od przyjęcia leku.</w:t>
      </w:r>
    </w:p>
    <w:p w14:paraId="7FCAFAD3" w14:textId="77777777" w:rsidR="002B5878" w:rsidRPr="00BF7503" w:rsidRDefault="002B5878" w:rsidP="002B5878">
      <w:pPr>
        <w:rPr>
          <w:b/>
          <w:bCs/>
          <w:u w:val="single"/>
        </w:rPr>
      </w:pPr>
      <w:r w:rsidRPr="00BF7503">
        <w:rPr>
          <w:b/>
          <w:bCs/>
          <w:u w:val="single"/>
        </w:rPr>
        <w:t>PRZECHOWYWANIE</w:t>
      </w:r>
    </w:p>
    <w:p w14:paraId="4E9C8C57" w14:textId="30ADAD90" w:rsidR="002B5878" w:rsidRPr="002B5878" w:rsidRDefault="002B5878" w:rsidP="0075006E">
      <w:pPr>
        <w:jc w:val="both"/>
      </w:pPr>
      <w:r w:rsidRPr="002B5878">
        <w:t>Przechowywać w suchym i zacienionym miejscu w temperaturze od +5 do +27 °C. Chronić przed bezpośrednim działaniem promieni słonecznych, mrozem i wysokimi temperaturami. Po otwarciu przechowywać</w:t>
      </w:r>
      <w:r w:rsidR="0075006E">
        <w:t xml:space="preserve"> </w:t>
      </w:r>
      <w:r w:rsidRPr="002B5878">
        <w:t>w chłodzie i ciemności, zużyć najlepiej w ciągu 3 miesięcy.</w:t>
      </w:r>
    </w:p>
    <w:p w14:paraId="66C0C2AA" w14:textId="77777777" w:rsidR="002B5878" w:rsidRPr="00BF7503" w:rsidRDefault="002B5878" w:rsidP="002B5878">
      <w:pPr>
        <w:rPr>
          <w:b/>
          <w:bCs/>
          <w:u w:val="single"/>
        </w:rPr>
      </w:pPr>
      <w:r w:rsidRPr="00BF7503">
        <w:rPr>
          <w:b/>
          <w:bCs/>
          <w:u w:val="single"/>
        </w:rPr>
        <w:t>PRZECIWWSKAZANIA I ŚRODKI OSTROŻNOŚCI</w:t>
      </w:r>
    </w:p>
    <w:p w14:paraId="6663D0AE" w14:textId="14B9CEF7" w:rsidR="002B5878" w:rsidRPr="002B5878" w:rsidRDefault="002B5878" w:rsidP="0075006E">
      <w:pPr>
        <w:jc w:val="both"/>
      </w:pPr>
      <w:r w:rsidRPr="002B5878">
        <w:t>Przechowywać poza zasięgiem dzieci! Nie zaleca się stosowania w przypadku nadwrażliwości na którykolwiek ze składników. Nie przekraczać zalecanej dziennej dawki. Nadmierne spożycie może wywołać</w:t>
      </w:r>
      <w:r w:rsidR="0075006E">
        <w:t xml:space="preserve"> </w:t>
      </w:r>
      <w:r w:rsidRPr="002B5878">
        <w:t>efekt przeczyszczający.</w:t>
      </w:r>
    </w:p>
    <w:p w14:paraId="1E49818C" w14:textId="77777777" w:rsidR="002B5878" w:rsidRPr="00BF7503" w:rsidRDefault="002B5878" w:rsidP="002B5878">
      <w:pPr>
        <w:rPr>
          <w:b/>
          <w:bCs/>
          <w:u w:val="single"/>
        </w:rPr>
      </w:pPr>
      <w:r w:rsidRPr="00BF7503">
        <w:rPr>
          <w:b/>
          <w:bCs/>
          <w:u w:val="single"/>
        </w:rPr>
        <w:t>SKŁADNIKI</w:t>
      </w:r>
    </w:p>
    <w:p w14:paraId="4AE8A105" w14:textId="192F4F6F" w:rsidR="002B5878" w:rsidRPr="002B5878" w:rsidRDefault="002B5878" w:rsidP="0075006E">
      <w:pPr>
        <w:jc w:val="both"/>
      </w:pPr>
      <w:r w:rsidRPr="002B5878">
        <w:t xml:space="preserve">Woda oczyszczona, fruktoza, sorbitol, ekstrakt z owoców morwy czarnej </w:t>
      </w:r>
      <w:r w:rsidRPr="002B5878">
        <w:rPr>
          <w:i/>
          <w:iCs/>
        </w:rPr>
        <w:t>(Morus nigra)</w:t>
      </w:r>
      <w:r w:rsidRPr="002B5878">
        <w:t xml:space="preserve">, ekstrakt z owoców czarnej porzeczki </w:t>
      </w:r>
      <w:r w:rsidRPr="002B5878">
        <w:rPr>
          <w:i/>
          <w:iCs/>
        </w:rPr>
        <w:t>(Ribes nigrum</w:t>
      </w:r>
      <w:r w:rsidRPr="002B5878">
        <w:t xml:space="preserve">), cytrynian trisodowy, ekstrakt z owoców bzu </w:t>
      </w:r>
      <w:r w:rsidRPr="002B5878">
        <w:rPr>
          <w:i/>
          <w:iCs/>
        </w:rPr>
        <w:t>(Sambucus williamsii)</w:t>
      </w:r>
      <w:r w:rsidRPr="002B5878">
        <w:t>,</w:t>
      </w:r>
      <w:r w:rsidR="00B8195E">
        <w:t xml:space="preserve"> </w:t>
      </w:r>
      <w:r w:rsidRPr="002B5878">
        <w:t xml:space="preserve">aromat ananasowy, kwas cytrynowy, guma ksantanowa, ekstrakt z owoców aronii </w:t>
      </w:r>
      <w:r w:rsidRPr="002B5878">
        <w:rPr>
          <w:i/>
          <w:iCs/>
        </w:rPr>
        <w:t>(Aronia melanocarpa)</w:t>
      </w:r>
      <w:r w:rsidRPr="002B5878">
        <w:t xml:space="preserve">, ekstrakt z żeń-szenia syberyjskiego </w:t>
      </w:r>
      <w:r w:rsidRPr="002B5878">
        <w:rPr>
          <w:i/>
          <w:iCs/>
        </w:rPr>
        <w:t>(Eleutherococcus senticosus)</w:t>
      </w:r>
      <w:r w:rsidRPr="002B5878">
        <w:t>, ekstrakt z jeżówki purpurowej</w:t>
      </w:r>
      <w:r w:rsidR="00B8195E">
        <w:t xml:space="preserve"> </w:t>
      </w:r>
      <w:r w:rsidRPr="002B5878">
        <w:rPr>
          <w:i/>
          <w:iCs/>
        </w:rPr>
        <w:t>(Echinacea purpurea)</w:t>
      </w:r>
      <w:r w:rsidRPr="002B5878">
        <w:t xml:space="preserve">, ekstrakt z cytryńca </w:t>
      </w:r>
      <w:r w:rsidRPr="002B5878">
        <w:rPr>
          <w:i/>
          <w:iCs/>
        </w:rPr>
        <w:t>(Schisandra chinensis)</w:t>
      </w:r>
      <w:r w:rsidRPr="002B5878">
        <w:t>, aromat miodowy, aromat śliwkowy, sorbinian potasu, benzoesan sodu, sukraloza, selen (pentahydrat seleninu sodu).</w:t>
      </w:r>
    </w:p>
    <w:p w14:paraId="59761B73" w14:textId="77777777" w:rsidR="002B5878" w:rsidRPr="002B5878" w:rsidRDefault="002B5878" w:rsidP="002B5878">
      <w:r w:rsidRPr="002B5878">
        <w:rPr>
          <w:b/>
          <w:bCs/>
        </w:rPr>
        <w:t xml:space="preserve">Opakowanie: </w:t>
      </w:r>
      <w:r w:rsidRPr="002B5878">
        <w:t>Syrop jest dostępny w opakowaniu o pojemności 100 + 50 ml.</w:t>
      </w:r>
    </w:p>
    <w:p w14:paraId="3058CADA" w14:textId="77777777" w:rsidR="00E97A93" w:rsidRDefault="00E97A93" w:rsidP="002B5878">
      <w:pPr>
        <w:rPr>
          <w:lang w:val="en-GB"/>
        </w:rPr>
      </w:pPr>
    </w:p>
    <w:p w14:paraId="0338D7C9" w14:textId="0EE989D1" w:rsidR="002B5878" w:rsidRPr="009609A7" w:rsidRDefault="009609A7" w:rsidP="002B5878">
      <w:pPr>
        <w:rPr>
          <w:lang w:val="en-GB"/>
        </w:rPr>
      </w:pPr>
      <w:r>
        <w:rPr>
          <w:lang w:val="en-GB"/>
        </w:rPr>
        <w:t xml:space="preserve">Producent: </w:t>
      </w:r>
      <w:r w:rsidR="002B5878" w:rsidRPr="002B5878">
        <w:rPr>
          <w:lang w:val="en-GB"/>
        </w:rPr>
        <w:t>Simply You Pharmaceuticals a.s.,</w:t>
      </w:r>
      <w:r>
        <w:rPr>
          <w:lang w:val="en-GB"/>
        </w:rPr>
        <w:t xml:space="preserve"> </w:t>
      </w:r>
      <w:proofErr w:type="spellStart"/>
      <w:r w:rsidR="002B5878" w:rsidRPr="009609A7">
        <w:rPr>
          <w:lang w:val="en-GB"/>
        </w:rPr>
        <w:t>ul</w:t>
      </w:r>
      <w:proofErr w:type="spellEnd"/>
      <w:r w:rsidR="002B5878" w:rsidRPr="009609A7">
        <w:rPr>
          <w:lang w:val="en-GB"/>
        </w:rPr>
        <w:t xml:space="preserve">. </w:t>
      </w:r>
      <w:r w:rsidR="002B5878" w:rsidRPr="002B5878">
        <w:t>Roháčova 188/37,130 00 Praga 3, Czechy.</w:t>
      </w:r>
    </w:p>
    <w:p w14:paraId="36BAF9DC" w14:textId="77777777" w:rsidR="002B5878" w:rsidRPr="002B5878" w:rsidRDefault="002B5878" w:rsidP="002B5878">
      <w:r w:rsidRPr="002B5878">
        <w:t>Dystrybutor: Simply You Poland sp. z o.o., ul. Skierniewicka 10A, 01-230 Warszawa.</w:t>
      </w:r>
    </w:p>
    <w:p w14:paraId="3E103D79" w14:textId="2571079D" w:rsidR="002B5878" w:rsidRPr="002B5878" w:rsidRDefault="002B5878" w:rsidP="002B5878">
      <w:pPr>
        <w:rPr>
          <w:b/>
          <w:bCs/>
        </w:rPr>
      </w:pPr>
      <w:r w:rsidRPr="002B5878">
        <w:rPr>
          <w:b/>
          <w:bCs/>
        </w:rPr>
        <w:t>www.simply-you.pl</w:t>
      </w:r>
    </w:p>
    <w:p w14:paraId="7478FE16" w14:textId="77777777" w:rsidR="00E97A93" w:rsidRDefault="00E97A93" w:rsidP="002B5878"/>
    <w:p w14:paraId="0AE21ACC" w14:textId="596AE250" w:rsidR="00B427EC" w:rsidRDefault="002B5878" w:rsidP="002B5878">
      <w:r w:rsidRPr="002B5878">
        <w:t>Wszelkie poważne zdarzenia niepożądane występujące w związku z danym produktem należy zgłaszać producentowi i właściwemu organowi państwa członkowskiego, w którym producent i/lub pacjent mają</w:t>
      </w:r>
      <w:r w:rsidR="00BF7503">
        <w:t xml:space="preserve"> </w:t>
      </w:r>
      <w:r w:rsidRPr="002B5878">
        <w:t>swoją siedzibę/miejsce zamieszkania.</w:t>
      </w:r>
    </w:p>
    <w:sectPr w:rsidR="00B4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78"/>
    <w:rsid w:val="001A678E"/>
    <w:rsid w:val="001B648D"/>
    <w:rsid w:val="002B5878"/>
    <w:rsid w:val="00311847"/>
    <w:rsid w:val="003C6D21"/>
    <w:rsid w:val="004309A3"/>
    <w:rsid w:val="00451304"/>
    <w:rsid w:val="00544429"/>
    <w:rsid w:val="005D20A5"/>
    <w:rsid w:val="0075006E"/>
    <w:rsid w:val="0086589D"/>
    <w:rsid w:val="008B348E"/>
    <w:rsid w:val="009609A7"/>
    <w:rsid w:val="0099253E"/>
    <w:rsid w:val="009C57EF"/>
    <w:rsid w:val="00A0129B"/>
    <w:rsid w:val="00B427EC"/>
    <w:rsid w:val="00B8195E"/>
    <w:rsid w:val="00BF7503"/>
    <w:rsid w:val="00E37C08"/>
    <w:rsid w:val="00E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93BA"/>
  <w15:chartTrackingRefBased/>
  <w15:docId w15:val="{3A3069EC-E932-4527-A597-4B531E3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5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5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5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5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5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5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58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8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58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58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58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58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5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5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5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5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5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58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58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5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58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5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Kowalczyk</dc:creator>
  <cp:keywords/>
  <dc:description/>
  <cp:lastModifiedBy>Andrzej Kowalczyk</cp:lastModifiedBy>
  <cp:revision>46</cp:revision>
  <dcterms:created xsi:type="dcterms:W3CDTF">2025-04-04T07:27:00Z</dcterms:created>
  <dcterms:modified xsi:type="dcterms:W3CDTF">2025-04-15T10:55:00Z</dcterms:modified>
</cp:coreProperties>
</file>